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48AA" w:rsidRDefault="00F848AA" w:rsidP="00F848AA">
      <w:pPr>
        <w:pStyle w:val="a3"/>
        <w:shd w:val="clear" w:color="auto" w:fill="FFFFFF"/>
        <w:spacing w:before="0" w:beforeAutospacing="0"/>
        <w:rPr>
          <w:rFonts w:ascii="PT" w:hAnsi="PT"/>
          <w:color w:val="343A40"/>
          <w:sz w:val="20"/>
          <w:szCs w:val="20"/>
        </w:rPr>
      </w:pPr>
      <w:r>
        <w:rPr>
          <w:rFonts w:ascii="PT" w:hAnsi="PT"/>
          <w:b/>
          <w:bCs/>
          <w:color w:val="343A40"/>
          <w:sz w:val="20"/>
          <w:szCs w:val="20"/>
        </w:rPr>
        <w:t>Задача №1</w:t>
      </w:r>
      <w:r>
        <w:rPr>
          <w:rFonts w:ascii="PT" w:hAnsi="PT"/>
          <w:color w:val="343A40"/>
          <w:sz w:val="20"/>
          <w:szCs w:val="20"/>
        </w:rPr>
        <w:t> </w:t>
      </w:r>
    </w:p>
    <w:p w:rsidR="00F848AA" w:rsidRDefault="00F848AA" w:rsidP="00F848AA">
      <w:pPr>
        <w:pStyle w:val="a3"/>
        <w:shd w:val="clear" w:color="auto" w:fill="FFFFFF"/>
        <w:spacing w:before="0" w:beforeAutospacing="0"/>
        <w:rPr>
          <w:rFonts w:ascii="PT" w:hAnsi="PT"/>
          <w:color w:val="343A40"/>
          <w:sz w:val="20"/>
          <w:szCs w:val="20"/>
        </w:rPr>
      </w:pPr>
      <w:r>
        <w:rPr>
          <w:rFonts w:ascii="PT" w:hAnsi="PT"/>
          <w:color w:val="343A40"/>
          <w:sz w:val="20"/>
          <w:szCs w:val="20"/>
        </w:rPr>
        <w:t>При рассмотрении дел об охране окружающей природной среды районные и городские суды N-</w:t>
      </w:r>
      <w:proofErr w:type="spellStart"/>
      <w:r>
        <w:rPr>
          <w:rFonts w:ascii="PT" w:hAnsi="PT"/>
          <w:color w:val="343A40"/>
          <w:sz w:val="20"/>
          <w:szCs w:val="20"/>
        </w:rPr>
        <w:t>ской</w:t>
      </w:r>
      <w:proofErr w:type="spellEnd"/>
      <w:r>
        <w:rPr>
          <w:rFonts w:ascii="PT" w:hAnsi="PT"/>
          <w:color w:val="343A40"/>
          <w:sz w:val="20"/>
          <w:szCs w:val="20"/>
        </w:rPr>
        <w:t xml:space="preserve"> области постоянно испытывали затруднения с решением таких вопросов, как: по каким статьям УК следует квалифицировать деяние, выразившееся во вводе в эксплуатацию новых и реконструируемых объектов без очистных сооружений и устройств в результате злоупотребления властью или служебным положением, халатности либо совершения другого должностного преступления, если при этом причинен существенный вред государственным или общественным интересам и одновременно произошло загрязнение или засорение вод или загрязнение атмосферного воздуха?</w:t>
      </w:r>
      <w:r>
        <w:rPr>
          <w:rFonts w:ascii="PT" w:hAnsi="PT"/>
          <w:i/>
          <w:iCs/>
          <w:color w:val="343A40"/>
          <w:sz w:val="20"/>
          <w:szCs w:val="20"/>
        </w:rPr>
        <w:t> </w:t>
      </w:r>
    </w:p>
    <w:p w:rsidR="00F848AA" w:rsidRDefault="00F848AA" w:rsidP="00F848AA">
      <w:pPr>
        <w:pStyle w:val="a3"/>
        <w:shd w:val="clear" w:color="auto" w:fill="FFFFFF"/>
        <w:spacing w:before="0" w:beforeAutospacing="0"/>
        <w:rPr>
          <w:rFonts w:ascii="PT" w:hAnsi="PT"/>
          <w:color w:val="343A40"/>
          <w:sz w:val="20"/>
          <w:szCs w:val="20"/>
        </w:rPr>
      </w:pPr>
      <w:r>
        <w:rPr>
          <w:rFonts w:ascii="PT" w:hAnsi="PT"/>
          <w:i/>
          <w:iCs/>
          <w:color w:val="343A40"/>
          <w:sz w:val="20"/>
          <w:szCs w:val="20"/>
        </w:rPr>
        <w:t>Что понимать (с юридической точки зрения) под загрязнением водоемов и атмосферного воздуха? Каковы юридические критерии, при наличии которых сброс (выброс) веществ следует квалифицировать как уголовное преступление или административное правонарушение?</w:t>
      </w:r>
    </w:p>
    <w:p w:rsidR="00F848AA" w:rsidRDefault="00F848AA" w:rsidP="00F848AA">
      <w:pPr>
        <w:pStyle w:val="a3"/>
        <w:shd w:val="clear" w:color="auto" w:fill="FFFFFF"/>
        <w:spacing w:before="0" w:beforeAutospacing="0"/>
        <w:rPr>
          <w:rFonts w:ascii="PT" w:hAnsi="PT"/>
          <w:color w:val="343A40"/>
          <w:sz w:val="20"/>
          <w:szCs w:val="20"/>
        </w:rPr>
      </w:pPr>
      <w:r>
        <w:rPr>
          <w:rFonts w:ascii="PT" w:hAnsi="PT"/>
          <w:i/>
          <w:iCs/>
          <w:color w:val="343A40"/>
          <w:sz w:val="20"/>
          <w:szCs w:val="20"/>
        </w:rPr>
        <w:t>Что понимать под «причинением существенного вреда здоровью людей», являющимся квалифицирующим признаком по статье, предусматривающей уголовную ответственность за загрязнение водоемов и атмосферного воздуха?</w:t>
      </w:r>
    </w:p>
    <w:p w:rsidR="00F848AA" w:rsidRDefault="00F848AA" w:rsidP="00F848AA">
      <w:pPr>
        <w:pStyle w:val="a3"/>
        <w:shd w:val="clear" w:color="auto" w:fill="FFFFFF"/>
        <w:spacing w:before="0" w:beforeAutospacing="0"/>
        <w:rPr>
          <w:rFonts w:ascii="PT" w:hAnsi="PT"/>
          <w:color w:val="343A40"/>
          <w:sz w:val="20"/>
          <w:szCs w:val="20"/>
        </w:rPr>
      </w:pPr>
      <w:r>
        <w:rPr>
          <w:rFonts w:ascii="PT" w:hAnsi="PT"/>
          <w:i/>
          <w:iCs/>
          <w:color w:val="343A40"/>
          <w:sz w:val="20"/>
          <w:szCs w:val="20"/>
        </w:rPr>
        <w:t>Где: в Законе «Об охране окружающей природной среды», подзаконных нормативных правовых актах, судебной практике – можно найти разъяснения по данным вопросам?</w:t>
      </w:r>
    </w:p>
    <w:p w:rsidR="00F848AA" w:rsidRDefault="00F848AA" w:rsidP="00F848AA">
      <w:pPr>
        <w:pStyle w:val="a3"/>
        <w:shd w:val="clear" w:color="auto" w:fill="FFFFFF"/>
        <w:spacing w:before="0" w:beforeAutospacing="0"/>
        <w:rPr>
          <w:rFonts w:ascii="PT" w:hAnsi="PT"/>
          <w:color w:val="343A40"/>
          <w:sz w:val="20"/>
          <w:szCs w:val="20"/>
        </w:rPr>
      </w:pPr>
      <w:r>
        <w:rPr>
          <w:rFonts w:ascii="PT" w:hAnsi="PT"/>
          <w:i/>
          <w:iCs/>
          <w:color w:val="343A40"/>
          <w:sz w:val="20"/>
          <w:szCs w:val="20"/>
        </w:rPr>
        <w:t>Являются ли постановления Пленума Верховного Суда РФ источником экологического права? </w:t>
      </w:r>
    </w:p>
    <w:p w:rsidR="00F848AA" w:rsidRDefault="00F848AA" w:rsidP="00F848AA">
      <w:pPr>
        <w:pStyle w:val="a3"/>
        <w:shd w:val="clear" w:color="auto" w:fill="FFFFFF"/>
        <w:spacing w:before="0" w:beforeAutospacing="0"/>
        <w:rPr>
          <w:rFonts w:ascii="PT" w:hAnsi="PT"/>
          <w:color w:val="343A40"/>
          <w:sz w:val="20"/>
          <w:szCs w:val="20"/>
        </w:rPr>
      </w:pPr>
      <w:r>
        <w:rPr>
          <w:rFonts w:ascii="PT" w:hAnsi="PT"/>
          <w:b/>
          <w:bCs/>
          <w:color w:val="343A40"/>
          <w:sz w:val="20"/>
          <w:szCs w:val="20"/>
        </w:rPr>
        <w:t>Задача №2</w:t>
      </w:r>
    </w:p>
    <w:p w:rsidR="00F848AA" w:rsidRDefault="00F848AA" w:rsidP="00F848AA">
      <w:pPr>
        <w:pStyle w:val="a3"/>
        <w:shd w:val="clear" w:color="auto" w:fill="FFFFFF"/>
        <w:spacing w:before="0" w:beforeAutospacing="0"/>
        <w:rPr>
          <w:rFonts w:ascii="PT" w:hAnsi="PT"/>
          <w:color w:val="343A40"/>
          <w:sz w:val="20"/>
          <w:szCs w:val="20"/>
        </w:rPr>
      </w:pPr>
      <w:r>
        <w:rPr>
          <w:rFonts w:ascii="PT" w:hAnsi="PT"/>
          <w:color w:val="343A40"/>
          <w:sz w:val="20"/>
          <w:szCs w:val="20"/>
        </w:rPr>
        <w:t xml:space="preserve">При проведении государственного экологического контроля государственными инспекторами Министерства экологии и природных ресурсов РТ было выявлено, что у ООО «Фикс» строительство кирпичного полуподземного здания гаражей на 86 </w:t>
      </w:r>
      <w:proofErr w:type="spellStart"/>
      <w:r>
        <w:rPr>
          <w:rFonts w:ascii="PT" w:hAnsi="PT"/>
          <w:color w:val="343A40"/>
          <w:sz w:val="20"/>
          <w:szCs w:val="20"/>
        </w:rPr>
        <w:t>машиномест</w:t>
      </w:r>
      <w:proofErr w:type="spellEnd"/>
      <w:r>
        <w:rPr>
          <w:rFonts w:ascii="PT" w:hAnsi="PT"/>
          <w:color w:val="343A40"/>
          <w:sz w:val="20"/>
          <w:szCs w:val="20"/>
        </w:rPr>
        <w:t xml:space="preserve"> с встроенной ремонтной автомастерской ведется без положительное заключение государственной экологической экспертизы.</w:t>
      </w:r>
      <w:r>
        <w:rPr>
          <w:rFonts w:ascii="PT" w:hAnsi="PT"/>
          <w:i/>
          <w:iCs/>
          <w:color w:val="343A40"/>
          <w:sz w:val="20"/>
          <w:szCs w:val="20"/>
        </w:rPr>
        <w:t> </w:t>
      </w:r>
    </w:p>
    <w:p w:rsidR="00F848AA" w:rsidRDefault="00F848AA" w:rsidP="00F848AA">
      <w:pPr>
        <w:pStyle w:val="a3"/>
        <w:shd w:val="clear" w:color="auto" w:fill="FFFFFF"/>
        <w:spacing w:before="0" w:beforeAutospacing="0"/>
        <w:rPr>
          <w:rFonts w:ascii="PT" w:hAnsi="PT"/>
          <w:color w:val="343A40"/>
          <w:sz w:val="20"/>
          <w:szCs w:val="20"/>
        </w:rPr>
      </w:pPr>
      <w:r>
        <w:rPr>
          <w:rFonts w:ascii="PT" w:hAnsi="PT"/>
          <w:i/>
          <w:iCs/>
          <w:color w:val="343A40"/>
          <w:sz w:val="20"/>
          <w:szCs w:val="20"/>
        </w:rPr>
        <w:t>Какие требования природоохранного законодательства были нарушены?</w:t>
      </w:r>
    </w:p>
    <w:p w:rsidR="00F848AA" w:rsidRDefault="00F848AA" w:rsidP="00F848AA">
      <w:pPr>
        <w:pStyle w:val="a3"/>
        <w:shd w:val="clear" w:color="auto" w:fill="FFFFFF"/>
        <w:spacing w:before="0" w:beforeAutospacing="0"/>
        <w:rPr>
          <w:rFonts w:ascii="PT" w:hAnsi="PT"/>
          <w:color w:val="343A40"/>
          <w:sz w:val="20"/>
          <w:szCs w:val="20"/>
        </w:rPr>
      </w:pPr>
      <w:r>
        <w:rPr>
          <w:rFonts w:ascii="PT" w:hAnsi="PT"/>
          <w:i/>
          <w:iCs/>
          <w:color w:val="343A40"/>
          <w:sz w:val="20"/>
          <w:szCs w:val="20"/>
        </w:rPr>
        <w:t>Какие санкции предусмотрены за данное нарушение?</w:t>
      </w:r>
    </w:p>
    <w:p w:rsidR="00F848AA" w:rsidRDefault="00F848AA" w:rsidP="00F848AA">
      <w:pPr>
        <w:pStyle w:val="a3"/>
        <w:shd w:val="clear" w:color="auto" w:fill="FFFFFF"/>
        <w:spacing w:before="0" w:beforeAutospacing="0"/>
        <w:rPr>
          <w:rFonts w:ascii="PT" w:hAnsi="PT"/>
          <w:color w:val="343A40"/>
          <w:sz w:val="20"/>
          <w:szCs w:val="20"/>
        </w:rPr>
      </w:pPr>
      <w:r>
        <w:rPr>
          <w:rFonts w:ascii="PT" w:hAnsi="PT"/>
          <w:i/>
          <w:iCs/>
          <w:color w:val="343A40"/>
          <w:sz w:val="20"/>
          <w:szCs w:val="20"/>
        </w:rPr>
        <w:t>Может ли госинспектор вынести предписание о прекращение хозяйственной деятельности, осуществляемой с нарушением требований в области охраны окружающей среды?</w:t>
      </w:r>
    </w:p>
    <w:p w:rsidR="00774A11" w:rsidRDefault="00774A11">
      <w:bookmarkStart w:id="0" w:name="_GoBack"/>
      <w:bookmarkEnd w:id="0"/>
    </w:p>
    <w:sectPr w:rsidR="00774A11" w:rsidSect="00774A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8AA"/>
    <w:rsid w:val="00774A11"/>
    <w:rsid w:val="00F84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DADD0F-6CBE-4A1F-AB9B-A2744F46A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4A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84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667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TOSHIBA</cp:lastModifiedBy>
  <cp:revision>1</cp:revision>
  <dcterms:created xsi:type="dcterms:W3CDTF">2021-10-25T06:28:00Z</dcterms:created>
  <dcterms:modified xsi:type="dcterms:W3CDTF">2021-10-25T06:28:00Z</dcterms:modified>
</cp:coreProperties>
</file>